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430B6" w14:textId="77777777" w:rsidR="00B90EE3" w:rsidRPr="00B90EE3" w:rsidRDefault="00B90EE3" w:rsidP="00B90EE3">
      <w:pPr>
        <w:spacing w:after="0" w:line="240" w:lineRule="auto"/>
        <w:jc w:val="both"/>
      </w:pPr>
      <w:r w:rsidRPr="00B90EE3">
        <w:t xml:space="preserve">Interested vendors are invited to participate in the bidding for the Contact Center Management Contracts of MERALCO – Customer Care Group (CCG) for any or all of the services below: </w:t>
      </w:r>
    </w:p>
    <w:p w14:paraId="540DAC47" w14:textId="77777777" w:rsidR="00B90EE3" w:rsidRPr="00B90EE3" w:rsidRDefault="00B90EE3" w:rsidP="00B90EE3">
      <w:pPr>
        <w:numPr>
          <w:ilvl w:val="1"/>
          <w:numId w:val="1"/>
        </w:numPr>
        <w:spacing w:after="0" w:line="240" w:lineRule="auto"/>
        <w:jc w:val="both"/>
      </w:pPr>
      <w:r w:rsidRPr="00B90EE3">
        <w:t>Contact Center Management for Voice Operations</w:t>
      </w:r>
    </w:p>
    <w:p w14:paraId="2B970ADE" w14:textId="77777777" w:rsidR="00B90EE3" w:rsidRPr="00B90EE3" w:rsidRDefault="00B90EE3" w:rsidP="00B90EE3">
      <w:pPr>
        <w:numPr>
          <w:ilvl w:val="1"/>
          <w:numId w:val="1"/>
        </w:numPr>
        <w:spacing w:after="0" w:line="240" w:lineRule="auto"/>
        <w:jc w:val="both"/>
      </w:pPr>
      <w:r w:rsidRPr="00B90EE3">
        <w:t>Contact Center Management for Back Office Support</w:t>
      </w:r>
    </w:p>
    <w:p w14:paraId="5C88AFC7" w14:textId="77777777" w:rsidR="00B90EE3" w:rsidRPr="00B90EE3" w:rsidRDefault="00B90EE3" w:rsidP="00B90EE3">
      <w:pPr>
        <w:numPr>
          <w:ilvl w:val="1"/>
          <w:numId w:val="1"/>
        </w:numPr>
        <w:spacing w:after="0" w:line="240" w:lineRule="auto"/>
        <w:jc w:val="both"/>
      </w:pPr>
      <w:r w:rsidRPr="00B90EE3">
        <w:t>Contact Center Management for Digital Transactions</w:t>
      </w:r>
    </w:p>
    <w:p w14:paraId="02CC49ED" w14:textId="77777777" w:rsidR="00B90EE3" w:rsidRPr="00B90EE3" w:rsidRDefault="00B90EE3" w:rsidP="00B90EE3">
      <w:pPr>
        <w:numPr>
          <w:ilvl w:val="1"/>
          <w:numId w:val="1"/>
        </w:numPr>
        <w:spacing w:after="0" w:line="240" w:lineRule="auto"/>
        <w:jc w:val="both"/>
      </w:pPr>
      <w:r w:rsidRPr="00B90EE3">
        <w:t>Contact Center Management for Virtual Customer Assistant</w:t>
      </w:r>
    </w:p>
    <w:p w14:paraId="723CBA66" w14:textId="77777777" w:rsidR="00B90EE3" w:rsidRPr="00B90EE3" w:rsidRDefault="00B90EE3" w:rsidP="00B90EE3">
      <w:pPr>
        <w:numPr>
          <w:ilvl w:val="1"/>
          <w:numId w:val="1"/>
        </w:numPr>
        <w:spacing w:after="0" w:line="240" w:lineRule="auto"/>
        <w:jc w:val="both"/>
      </w:pPr>
      <w:r w:rsidRPr="00B90EE3">
        <w:t>Contact Center Management for Telephone Exchange Operations</w:t>
      </w:r>
    </w:p>
    <w:p w14:paraId="6A833F39" w14:textId="5D6185C9" w:rsidR="003E11D2" w:rsidRDefault="003E11D2" w:rsidP="00B90EE3">
      <w:pPr>
        <w:spacing w:after="0" w:line="240" w:lineRule="auto"/>
        <w:jc w:val="both"/>
      </w:pPr>
    </w:p>
    <w:tbl>
      <w:tblPr>
        <w:tblW w:w="9020" w:type="dxa"/>
        <w:tblCellMar>
          <w:left w:w="0" w:type="dxa"/>
          <w:right w:w="0" w:type="dxa"/>
        </w:tblCellMar>
        <w:tblLook w:val="0420" w:firstRow="1" w:lastRow="0" w:firstColumn="0" w:lastColumn="0" w:noHBand="0" w:noVBand="1"/>
      </w:tblPr>
      <w:tblGrid>
        <w:gridCol w:w="3780"/>
        <w:gridCol w:w="2920"/>
        <w:gridCol w:w="2320"/>
      </w:tblGrid>
      <w:tr w:rsidR="00B90EE3" w:rsidRPr="00B90EE3" w14:paraId="157B3FE0" w14:textId="77777777" w:rsidTr="00B90EE3">
        <w:tc>
          <w:tcPr>
            <w:tcW w:w="9020" w:type="dxa"/>
            <w:gridSpan w:val="3"/>
            <w:tcBorders>
              <w:top w:val="nil"/>
              <w:left w:val="nil"/>
              <w:bottom w:val="single" w:sz="8" w:space="0" w:color="000000"/>
              <w:right w:val="nil"/>
            </w:tcBorders>
            <w:shd w:val="clear" w:color="auto" w:fill="auto"/>
            <w:tcMar>
              <w:top w:w="72" w:type="dxa"/>
              <w:left w:w="144" w:type="dxa"/>
              <w:bottom w:w="72" w:type="dxa"/>
              <w:right w:w="144" w:type="dxa"/>
            </w:tcMar>
            <w:hideMark/>
          </w:tcPr>
          <w:p w14:paraId="117A221C" w14:textId="77777777" w:rsidR="00B90EE3" w:rsidRPr="00B90EE3" w:rsidRDefault="00B90EE3" w:rsidP="00B90EE3">
            <w:pPr>
              <w:spacing w:after="0" w:line="240" w:lineRule="auto"/>
              <w:jc w:val="both"/>
            </w:pPr>
            <w:r w:rsidRPr="00B90EE3">
              <w:rPr>
                <w:b/>
                <w:bCs/>
              </w:rPr>
              <w:t>CALENDAR OF ACTIVITIES</w:t>
            </w:r>
          </w:p>
        </w:tc>
      </w:tr>
      <w:tr w:rsidR="00B90EE3" w:rsidRPr="00B90EE3" w14:paraId="2C319554" w14:textId="77777777" w:rsidTr="00B90EE3">
        <w:tc>
          <w:tcPr>
            <w:tcW w:w="378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44E3497" w14:textId="77777777" w:rsidR="00B90EE3" w:rsidRPr="00B90EE3" w:rsidRDefault="00B90EE3" w:rsidP="00B90EE3">
            <w:pPr>
              <w:spacing w:after="0" w:line="240" w:lineRule="auto"/>
              <w:jc w:val="both"/>
            </w:pPr>
            <w:r w:rsidRPr="00B90EE3">
              <w:rPr>
                <w:b/>
                <w:bCs/>
              </w:rPr>
              <w:t>ACTIVITY</w:t>
            </w:r>
          </w:p>
        </w:tc>
        <w:tc>
          <w:tcPr>
            <w:tcW w:w="292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74451E2" w14:textId="77777777" w:rsidR="00B90EE3" w:rsidRPr="00B90EE3" w:rsidRDefault="00B90EE3" w:rsidP="00B90EE3">
            <w:pPr>
              <w:spacing w:after="0" w:line="240" w:lineRule="auto"/>
              <w:jc w:val="both"/>
            </w:pPr>
            <w:r w:rsidRPr="00B90EE3">
              <w:rPr>
                <w:b/>
                <w:bCs/>
              </w:rPr>
              <w:t>DATE</w:t>
            </w:r>
          </w:p>
        </w:tc>
        <w:tc>
          <w:tcPr>
            <w:tcW w:w="232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3061A73" w14:textId="77777777" w:rsidR="00B90EE3" w:rsidRPr="00B90EE3" w:rsidRDefault="00B90EE3" w:rsidP="00B90EE3">
            <w:pPr>
              <w:spacing w:after="0" w:line="240" w:lineRule="auto"/>
              <w:jc w:val="both"/>
            </w:pPr>
            <w:r w:rsidRPr="00B90EE3">
              <w:rPr>
                <w:b/>
                <w:bCs/>
              </w:rPr>
              <w:t>TIME</w:t>
            </w:r>
          </w:p>
        </w:tc>
      </w:tr>
      <w:tr w:rsidR="00B90EE3" w:rsidRPr="00B90EE3" w14:paraId="720E8D37" w14:textId="77777777" w:rsidTr="00B90EE3">
        <w:trPr>
          <w:trHeight w:val="216"/>
        </w:trPr>
        <w:tc>
          <w:tcPr>
            <w:tcW w:w="3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3A9268" w14:textId="77777777" w:rsidR="00B90EE3" w:rsidRPr="00B90EE3" w:rsidRDefault="00B90EE3" w:rsidP="00B90EE3">
            <w:pPr>
              <w:spacing w:after="0" w:line="240" w:lineRule="auto"/>
              <w:jc w:val="both"/>
            </w:pPr>
            <w:r w:rsidRPr="00B90EE3">
              <w:t>Submission of Letter of Intent (LOI)</w:t>
            </w:r>
          </w:p>
        </w:tc>
        <w:tc>
          <w:tcPr>
            <w:tcW w:w="29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0F5FEC" w14:textId="77777777" w:rsidR="00B90EE3" w:rsidRPr="00B90EE3" w:rsidRDefault="00B90EE3" w:rsidP="00B90EE3">
            <w:pPr>
              <w:spacing w:after="0" w:line="240" w:lineRule="auto"/>
              <w:jc w:val="both"/>
            </w:pPr>
            <w:r w:rsidRPr="00B90EE3">
              <w:t>September 5-8, 2023</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DFA6CA" w14:textId="77777777" w:rsidR="00B90EE3" w:rsidRPr="00B90EE3" w:rsidRDefault="00B90EE3" w:rsidP="00B90EE3">
            <w:pPr>
              <w:spacing w:after="0" w:line="240" w:lineRule="auto"/>
              <w:jc w:val="both"/>
            </w:pPr>
            <w:r w:rsidRPr="00B90EE3">
              <w:t>8:00 AM to 4:00 PM</w:t>
            </w:r>
          </w:p>
        </w:tc>
      </w:tr>
      <w:tr w:rsidR="00B90EE3" w:rsidRPr="00B90EE3" w14:paraId="2AD3AE18" w14:textId="77777777" w:rsidTr="00B90EE3">
        <w:tc>
          <w:tcPr>
            <w:tcW w:w="37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4C5E4F" w14:textId="77777777" w:rsidR="00B90EE3" w:rsidRPr="00B90EE3" w:rsidRDefault="00B90EE3" w:rsidP="00B90EE3">
            <w:pPr>
              <w:spacing w:after="0" w:line="240" w:lineRule="auto"/>
              <w:jc w:val="both"/>
            </w:pPr>
            <w:r w:rsidRPr="00B90EE3">
              <w:t>Issuance of Bid Documents</w:t>
            </w:r>
          </w:p>
        </w:tc>
        <w:tc>
          <w:tcPr>
            <w:tcW w:w="29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CAC2C3" w14:textId="77777777" w:rsidR="00B90EE3" w:rsidRPr="00B90EE3" w:rsidRDefault="00B90EE3" w:rsidP="00B90EE3">
            <w:pPr>
              <w:spacing w:after="0" w:line="240" w:lineRule="auto"/>
              <w:jc w:val="both"/>
            </w:pPr>
            <w:r w:rsidRPr="00B90EE3">
              <w:t>September 16-19, 2023</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9E5FF2" w14:textId="77777777" w:rsidR="00B90EE3" w:rsidRPr="00B90EE3" w:rsidRDefault="00B90EE3" w:rsidP="00B90EE3">
            <w:pPr>
              <w:spacing w:after="0" w:line="240" w:lineRule="auto"/>
              <w:jc w:val="both"/>
            </w:pPr>
            <w:r w:rsidRPr="00B90EE3">
              <w:t>8:00 AM to 4:00 PM</w:t>
            </w:r>
          </w:p>
        </w:tc>
      </w:tr>
    </w:tbl>
    <w:p w14:paraId="2FEC1821" w14:textId="77777777" w:rsidR="00B90EE3" w:rsidRDefault="00B90EE3" w:rsidP="00B90EE3">
      <w:pPr>
        <w:spacing w:after="0" w:line="240" w:lineRule="auto"/>
        <w:jc w:val="both"/>
      </w:pPr>
    </w:p>
    <w:p w14:paraId="499A0715" w14:textId="1F30D871" w:rsidR="00B90EE3" w:rsidRPr="00B90EE3" w:rsidRDefault="00B90EE3" w:rsidP="00B90EE3">
      <w:pPr>
        <w:spacing w:after="0" w:line="240" w:lineRule="auto"/>
        <w:jc w:val="both"/>
      </w:pPr>
      <w:r w:rsidRPr="00B90EE3">
        <w:t xml:space="preserve">Vendor must be accredited with MERALCO or if non-accredited, must have the following certificates for eligibility: DOLE 174 Registration, Contact Center Association of the Philippines (CCAP), IT &amp; Business Process Association of the Philippines (IBPAP) or any reputable business organization for Contact Center Management vendors. Proof of accreditation and eligibility requirements should be submitted together with a Letter of Intent (LOI). Non-accredited vendors shall be required to complete the accreditation process prior to award. </w:t>
      </w:r>
    </w:p>
    <w:p w14:paraId="350E7E41" w14:textId="77777777" w:rsidR="00B90EE3" w:rsidRPr="00B90EE3" w:rsidRDefault="00B90EE3" w:rsidP="00B90EE3">
      <w:pPr>
        <w:spacing w:after="0" w:line="240" w:lineRule="auto"/>
        <w:jc w:val="both"/>
      </w:pPr>
      <w:r w:rsidRPr="00B90EE3">
        <w:t>The following factors will also be considered during the bid evaluation:</w:t>
      </w:r>
    </w:p>
    <w:p w14:paraId="080E6459" w14:textId="77777777" w:rsidR="00B90EE3" w:rsidRPr="00B90EE3" w:rsidRDefault="00B90EE3" w:rsidP="00B90EE3">
      <w:pPr>
        <w:numPr>
          <w:ilvl w:val="1"/>
          <w:numId w:val="2"/>
        </w:numPr>
        <w:spacing w:after="0" w:line="240" w:lineRule="auto"/>
        <w:jc w:val="both"/>
      </w:pPr>
      <w:r w:rsidRPr="00B90EE3">
        <w:t xml:space="preserve">At least 5-year experience in implementing the call/contact center management services, preferably for companies related to utility; </w:t>
      </w:r>
    </w:p>
    <w:p w14:paraId="2B2C70EB" w14:textId="77777777" w:rsidR="00B90EE3" w:rsidRPr="00B90EE3" w:rsidRDefault="00B90EE3" w:rsidP="00B90EE3">
      <w:pPr>
        <w:numPr>
          <w:ilvl w:val="1"/>
          <w:numId w:val="2"/>
        </w:numPr>
        <w:spacing w:after="0" w:line="240" w:lineRule="auto"/>
        <w:jc w:val="both"/>
      </w:pPr>
      <w:r w:rsidRPr="00B90EE3">
        <w:t xml:space="preserve">Capability to deploy personnel by January 1, 2024 (12 midnight) with appropriate training and skills in communication (i.e., spoken and written English and Tagalog languages with proper grammar, diction and intonation) and customer service; </w:t>
      </w:r>
    </w:p>
    <w:p w14:paraId="62F49EE4" w14:textId="77777777" w:rsidR="00B90EE3" w:rsidRPr="00B90EE3" w:rsidRDefault="00B90EE3" w:rsidP="00B90EE3">
      <w:pPr>
        <w:numPr>
          <w:ilvl w:val="1"/>
          <w:numId w:val="2"/>
        </w:numPr>
        <w:spacing w:after="0" w:line="240" w:lineRule="auto"/>
        <w:jc w:val="both"/>
      </w:pPr>
      <w:r w:rsidRPr="00B90EE3">
        <w:t>User references from previous or existing contracts of similar scope and value</w:t>
      </w:r>
    </w:p>
    <w:p w14:paraId="5D808185" w14:textId="77777777" w:rsidR="00B90EE3" w:rsidRPr="00B90EE3" w:rsidRDefault="00B90EE3" w:rsidP="00B90EE3">
      <w:pPr>
        <w:spacing w:after="0" w:line="240" w:lineRule="auto"/>
        <w:jc w:val="both"/>
      </w:pPr>
      <w:r w:rsidRPr="00B90EE3">
        <w:t>Interested vendors may obtain further information through the MERALCO Bids and Awards Committee Secretariat via email to Meralco_BAC_Secretariat@meralco.com.ph.</w:t>
      </w:r>
    </w:p>
    <w:p w14:paraId="25F5AC5A" w14:textId="77777777" w:rsidR="00B90EE3" w:rsidRPr="00B90EE3" w:rsidRDefault="00B90EE3" w:rsidP="00B90EE3">
      <w:pPr>
        <w:spacing w:after="0" w:line="240" w:lineRule="auto"/>
        <w:jc w:val="both"/>
      </w:pPr>
      <w:r w:rsidRPr="00B90EE3">
        <w:t xml:space="preserve">Vendors must submit a Letter of Intent (LOI) in portable document format (PDF) with the required supporting documents via email to Meralco_BAC_Secretariat@meralco.com.ph not later than 4:00 PM, September 8, 2023. The Bid Documents shall only be provided to vendors who submit an LOI and meet the eligibility requirements. </w:t>
      </w:r>
    </w:p>
    <w:p w14:paraId="5CE1B4C9" w14:textId="77777777" w:rsidR="00B90EE3" w:rsidRPr="00B90EE3" w:rsidRDefault="00B90EE3" w:rsidP="00B90EE3">
      <w:pPr>
        <w:spacing w:after="0" w:line="240" w:lineRule="auto"/>
        <w:jc w:val="both"/>
      </w:pPr>
      <w:r w:rsidRPr="00B90EE3">
        <w:t>Bid Document Fee (VAT-exclusive, non-refundable): Maximum of P137,100.00 (upon submission of bid documents)</w:t>
      </w:r>
    </w:p>
    <w:p w14:paraId="59E176C8" w14:textId="5C5E8273" w:rsidR="00B90EE3" w:rsidRDefault="00B90EE3" w:rsidP="00B90EE3">
      <w:pPr>
        <w:spacing w:after="0" w:line="240" w:lineRule="auto"/>
        <w:jc w:val="both"/>
      </w:pPr>
      <w:r w:rsidRPr="00B90EE3">
        <w:t xml:space="preserve">  </w:t>
      </w:r>
    </w:p>
    <w:p w14:paraId="30BF6532" w14:textId="77777777" w:rsidR="00B90EE3" w:rsidRPr="00B90EE3" w:rsidRDefault="00B90EE3" w:rsidP="00B90EE3">
      <w:pPr>
        <w:spacing w:after="0" w:line="240" w:lineRule="auto"/>
        <w:jc w:val="both"/>
      </w:pPr>
    </w:p>
    <w:p w14:paraId="3996C8D9" w14:textId="4EDBABE6" w:rsidR="00B90EE3" w:rsidRPr="00B90EE3" w:rsidRDefault="00B90EE3" w:rsidP="00B90EE3">
      <w:pPr>
        <w:spacing w:after="0" w:line="240" w:lineRule="auto"/>
        <w:jc w:val="both"/>
      </w:pPr>
      <w:r w:rsidRPr="00B90EE3">
        <w:rPr>
          <w:b/>
          <w:bCs/>
        </w:rPr>
        <w:tab/>
      </w:r>
      <w:r w:rsidRPr="00B90EE3">
        <w:rPr>
          <w:b/>
          <w:bCs/>
        </w:rPr>
        <w:tab/>
      </w:r>
      <w:r w:rsidRPr="00B90EE3">
        <w:rPr>
          <w:b/>
          <w:bCs/>
        </w:rPr>
        <w:tab/>
      </w:r>
      <w:r w:rsidRPr="00B90EE3">
        <w:rPr>
          <w:b/>
          <w:bCs/>
        </w:rPr>
        <w:tab/>
      </w:r>
      <w:r w:rsidRPr="00B90EE3">
        <w:rPr>
          <w:b/>
          <w:bCs/>
        </w:rPr>
        <w:tab/>
      </w:r>
      <w:r w:rsidRPr="00B90EE3">
        <w:rPr>
          <w:b/>
          <w:bCs/>
        </w:rPr>
        <w:tab/>
      </w:r>
      <w:r w:rsidRPr="00B90EE3">
        <w:rPr>
          <w:b/>
          <w:bCs/>
        </w:rPr>
        <w:tab/>
        <w:t xml:space="preserve">        </w:t>
      </w:r>
      <w:r w:rsidRPr="00B90EE3">
        <w:rPr>
          <w:i/>
          <w:iCs/>
        </w:rPr>
        <w:t>(sgd.)</w:t>
      </w:r>
      <w:r w:rsidRPr="00B90EE3">
        <w:rPr>
          <w:b/>
          <w:bCs/>
        </w:rPr>
        <w:t xml:space="preserve">  GLEN N. SAN PEDRO</w:t>
      </w:r>
    </w:p>
    <w:p w14:paraId="68A3FFC7" w14:textId="27075C1B" w:rsidR="00B90EE3" w:rsidRPr="00B90EE3" w:rsidRDefault="00B90EE3" w:rsidP="00B90EE3">
      <w:pPr>
        <w:spacing w:after="0" w:line="240" w:lineRule="auto"/>
        <w:jc w:val="both"/>
      </w:pPr>
      <w:r w:rsidRPr="00B90EE3">
        <w:rPr>
          <w:b/>
          <w:bCs/>
        </w:rPr>
        <w:t xml:space="preserve">          </w:t>
      </w:r>
      <w:r w:rsidRPr="00B90EE3">
        <w:rPr>
          <w:b/>
          <w:bCs/>
        </w:rPr>
        <w:tab/>
      </w:r>
      <w:r w:rsidRPr="00B90EE3">
        <w:rPr>
          <w:b/>
          <w:bCs/>
        </w:rPr>
        <w:tab/>
      </w:r>
      <w:r w:rsidRPr="00B90EE3">
        <w:rPr>
          <w:b/>
          <w:bCs/>
        </w:rPr>
        <w:tab/>
      </w:r>
      <w:r w:rsidRPr="00B90EE3">
        <w:rPr>
          <w:b/>
          <w:bCs/>
        </w:rPr>
        <w:tab/>
      </w:r>
      <w:r w:rsidRPr="00B90EE3">
        <w:rPr>
          <w:b/>
          <w:bCs/>
        </w:rPr>
        <w:tab/>
      </w:r>
      <w:r>
        <w:rPr>
          <w:b/>
          <w:bCs/>
        </w:rPr>
        <w:tab/>
      </w:r>
      <w:r w:rsidRPr="00B90EE3">
        <w:rPr>
          <w:b/>
          <w:bCs/>
        </w:rPr>
        <w:t>Chairman, MERALCO Bids and Awards Committee</w:t>
      </w:r>
    </w:p>
    <w:p w14:paraId="01564897" w14:textId="77777777" w:rsidR="00B90EE3" w:rsidRDefault="00B90EE3" w:rsidP="00B90EE3">
      <w:pPr>
        <w:spacing w:after="0" w:line="240" w:lineRule="auto"/>
        <w:jc w:val="both"/>
      </w:pPr>
    </w:p>
    <w:sectPr w:rsidR="00B90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04245"/>
    <w:multiLevelType w:val="hybridMultilevel"/>
    <w:tmpl w:val="439C199E"/>
    <w:lvl w:ilvl="0" w:tplc="18DE60B4">
      <w:start w:val="1"/>
      <w:numFmt w:val="bullet"/>
      <w:lvlText w:val="•"/>
      <w:lvlJc w:val="left"/>
      <w:pPr>
        <w:tabs>
          <w:tab w:val="num" w:pos="720"/>
        </w:tabs>
        <w:ind w:left="720" w:hanging="360"/>
      </w:pPr>
      <w:rPr>
        <w:rFonts w:ascii="Arial" w:hAnsi="Arial" w:hint="default"/>
      </w:rPr>
    </w:lvl>
    <w:lvl w:ilvl="1" w:tplc="2E9A1B8E">
      <w:start w:val="1"/>
      <w:numFmt w:val="bullet"/>
      <w:lvlText w:val="•"/>
      <w:lvlJc w:val="left"/>
      <w:pPr>
        <w:tabs>
          <w:tab w:val="num" w:pos="1440"/>
        </w:tabs>
        <w:ind w:left="1440" w:hanging="360"/>
      </w:pPr>
      <w:rPr>
        <w:rFonts w:ascii="Arial" w:hAnsi="Arial" w:hint="default"/>
      </w:rPr>
    </w:lvl>
    <w:lvl w:ilvl="2" w:tplc="6FA470D6" w:tentative="1">
      <w:start w:val="1"/>
      <w:numFmt w:val="bullet"/>
      <w:lvlText w:val="•"/>
      <w:lvlJc w:val="left"/>
      <w:pPr>
        <w:tabs>
          <w:tab w:val="num" w:pos="2160"/>
        </w:tabs>
        <w:ind w:left="2160" w:hanging="360"/>
      </w:pPr>
      <w:rPr>
        <w:rFonts w:ascii="Arial" w:hAnsi="Arial" w:hint="default"/>
      </w:rPr>
    </w:lvl>
    <w:lvl w:ilvl="3" w:tplc="30BC2B80" w:tentative="1">
      <w:start w:val="1"/>
      <w:numFmt w:val="bullet"/>
      <w:lvlText w:val="•"/>
      <w:lvlJc w:val="left"/>
      <w:pPr>
        <w:tabs>
          <w:tab w:val="num" w:pos="2880"/>
        </w:tabs>
        <w:ind w:left="2880" w:hanging="360"/>
      </w:pPr>
      <w:rPr>
        <w:rFonts w:ascii="Arial" w:hAnsi="Arial" w:hint="default"/>
      </w:rPr>
    </w:lvl>
    <w:lvl w:ilvl="4" w:tplc="3FDE7344" w:tentative="1">
      <w:start w:val="1"/>
      <w:numFmt w:val="bullet"/>
      <w:lvlText w:val="•"/>
      <w:lvlJc w:val="left"/>
      <w:pPr>
        <w:tabs>
          <w:tab w:val="num" w:pos="3600"/>
        </w:tabs>
        <w:ind w:left="3600" w:hanging="360"/>
      </w:pPr>
      <w:rPr>
        <w:rFonts w:ascii="Arial" w:hAnsi="Arial" w:hint="default"/>
      </w:rPr>
    </w:lvl>
    <w:lvl w:ilvl="5" w:tplc="9B302A76" w:tentative="1">
      <w:start w:val="1"/>
      <w:numFmt w:val="bullet"/>
      <w:lvlText w:val="•"/>
      <w:lvlJc w:val="left"/>
      <w:pPr>
        <w:tabs>
          <w:tab w:val="num" w:pos="4320"/>
        </w:tabs>
        <w:ind w:left="4320" w:hanging="360"/>
      </w:pPr>
      <w:rPr>
        <w:rFonts w:ascii="Arial" w:hAnsi="Arial" w:hint="default"/>
      </w:rPr>
    </w:lvl>
    <w:lvl w:ilvl="6" w:tplc="5E2E6B2E" w:tentative="1">
      <w:start w:val="1"/>
      <w:numFmt w:val="bullet"/>
      <w:lvlText w:val="•"/>
      <w:lvlJc w:val="left"/>
      <w:pPr>
        <w:tabs>
          <w:tab w:val="num" w:pos="5040"/>
        </w:tabs>
        <w:ind w:left="5040" w:hanging="360"/>
      </w:pPr>
      <w:rPr>
        <w:rFonts w:ascii="Arial" w:hAnsi="Arial" w:hint="default"/>
      </w:rPr>
    </w:lvl>
    <w:lvl w:ilvl="7" w:tplc="54048DF0" w:tentative="1">
      <w:start w:val="1"/>
      <w:numFmt w:val="bullet"/>
      <w:lvlText w:val="•"/>
      <w:lvlJc w:val="left"/>
      <w:pPr>
        <w:tabs>
          <w:tab w:val="num" w:pos="5760"/>
        </w:tabs>
        <w:ind w:left="5760" w:hanging="360"/>
      </w:pPr>
      <w:rPr>
        <w:rFonts w:ascii="Arial" w:hAnsi="Arial" w:hint="default"/>
      </w:rPr>
    </w:lvl>
    <w:lvl w:ilvl="8" w:tplc="A628C1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B251423"/>
    <w:multiLevelType w:val="hybridMultilevel"/>
    <w:tmpl w:val="6B32F76A"/>
    <w:lvl w:ilvl="0" w:tplc="251E68C4">
      <w:start w:val="1"/>
      <w:numFmt w:val="decimal"/>
      <w:lvlText w:val="%1."/>
      <w:lvlJc w:val="left"/>
      <w:pPr>
        <w:tabs>
          <w:tab w:val="num" w:pos="720"/>
        </w:tabs>
        <w:ind w:left="720" w:hanging="360"/>
      </w:pPr>
    </w:lvl>
    <w:lvl w:ilvl="1" w:tplc="87A898A4">
      <w:start w:val="1"/>
      <w:numFmt w:val="decimal"/>
      <w:lvlText w:val="%2."/>
      <w:lvlJc w:val="left"/>
      <w:pPr>
        <w:tabs>
          <w:tab w:val="num" w:pos="1440"/>
        </w:tabs>
        <w:ind w:left="1440" w:hanging="360"/>
      </w:pPr>
    </w:lvl>
    <w:lvl w:ilvl="2" w:tplc="4790DA78" w:tentative="1">
      <w:start w:val="1"/>
      <w:numFmt w:val="decimal"/>
      <w:lvlText w:val="%3."/>
      <w:lvlJc w:val="left"/>
      <w:pPr>
        <w:tabs>
          <w:tab w:val="num" w:pos="2160"/>
        </w:tabs>
        <w:ind w:left="2160" w:hanging="360"/>
      </w:pPr>
    </w:lvl>
    <w:lvl w:ilvl="3" w:tplc="E2C083B6" w:tentative="1">
      <w:start w:val="1"/>
      <w:numFmt w:val="decimal"/>
      <w:lvlText w:val="%4."/>
      <w:lvlJc w:val="left"/>
      <w:pPr>
        <w:tabs>
          <w:tab w:val="num" w:pos="2880"/>
        </w:tabs>
        <w:ind w:left="2880" w:hanging="360"/>
      </w:pPr>
    </w:lvl>
    <w:lvl w:ilvl="4" w:tplc="45705F5C" w:tentative="1">
      <w:start w:val="1"/>
      <w:numFmt w:val="decimal"/>
      <w:lvlText w:val="%5."/>
      <w:lvlJc w:val="left"/>
      <w:pPr>
        <w:tabs>
          <w:tab w:val="num" w:pos="3600"/>
        </w:tabs>
        <w:ind w:left="3600" w:hanging="360"/>
      </w:pPr>
    </w:lvl>
    <w:lvl w:ilvl="5" w:tplc="D8D275BA" w:tentative="1">
      <w:start w:val="1"/>
      <w:numFmt w:val="decimal"/>
      <w:lvlText w:val="%6."/>
      <w:lvlJc w:val="left"/>
      <w:pPr>
        <w:tabs>
          <w:tab w:val="num" w:pos="4320"/>
        </w:tabs>
        <w:ind w:left="4320" w:hanging="360"/>
      </w:pPr>
    </w:lvl>
    <w:lvl w:ilvl="6" w:tplc="F552EA76" w:tentative="1">
      <w:start w:val="1"/>
      <w:numFmt w:val="decimal"/>
      <w:lvlText w:val="%7."/>
      <w:lvlJc w:val="left"/>
      <w:pPr>
        <w:tabs>
          <w:tab w:val="num" w:pos="5040"/>
        </w:tabs>
        <w:ind w:left="5040" w:hanging="360"/>
      </w:pPr>
    </w:lvl>
    <w:lvl w:ilvl="7" w:tplc="4B0EE382" w:tentative="1">
      <w:start w:val="1"/>
      <w:numFmt w:val="decimal"/>
      <w:lvlText w:val="%8."/>
      <w:lvlJc w:val="left"/>
      <w:pPr>
        <w:tabs>
          <w:tab w:val="num" w:pos="5760"/>
        </w:tabs>
        <w:ind w:left="5760" w:hanging="360"/>
      </w:pPr>
    </w:lvl>
    <w:lvl w:ilvl="8" w:tplc="7292C22E" w:tentative="1">
      <w:start w:val="1"/>
      <w:numFmt w:val="decimal"/>
      <w:lvlText w:val="%9."/>
      <w:lvlJc w:val="left"/>
      <w:pPr>
        <w:tabs>
          <w:tab w:val="num" w:pos="6480"/>
        </w:tabs>
        <w:ind w:left="6480" w:hanging="360"/>
      </w:pPr>
    </w:lvl>
  </w:abstractNum>
  <w:num w:numId="1" w16cid:durableId="1608081976">
    <w:abstractNumId w:val="1"/>
  </w:num>
  <w:num w:numId="2" w16cid:durableId="1901406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E3"/>
    <w:rsid w:val="003E11D2"/>
    <w:rsid w:val="006F32D4"/>
    <w:rsid w:val="00B90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BDED"/>
  <w15:chartTrackingRefBased/>
  <w15:docId w15:val="{61CCB492-E8BD-4D47-BC17-BC2CDA7D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89606">
      <w:bodyDiv w:val="1"/>
      <w:marLeft w:val="0"/>
      <w:marRight w:val="0"/>
      <w:marTop w:val="0"/>
      <w:marBottom w:val="0"/>
      <w:divBdr>
        <w:top w:val="none" w:sz="0" w:space="0" w:color="auto"/>
        <w:left w:val="none" w:sz="0" w:space="0" w:color="auto"/>
        <w:bottom w:val="none" w:sz="0" w:space="0" w:color="auto"/>
        <w:right w:val="none" w:sz="0" w:space="0" w:color="auto"/>
      </w:divBdr>
      <w:divsChild>
        <w:div w:id="1255893625">
          <w:marLeft w:val="547"/>
          <w:marRight w:val="0"/>
          <w:marTop w:val="0"/>
          <w:marBottom w:val="0"/>
          <w:divBdr>
            <w:top w:val="none" w:sz="0" w:space="0" w:color="auto"/>
            <w:left w:val="none" w:sz="0" w:space="0" w:color="auto"/>
            <w:bottom w:val="none" w:sz="0" w:space="0" w:color="auto"/>
            <w:right w:val="none" w:sz="0" w:space="0" w:color="auto"/>
          </w:divBdr>
        </w:div>
        <w:div w:id="203255806">
          <w:marLeft w:val="547"/>
          <w:marRight w:val="0"/>
          <w:marTop w:val="0"/>
          <w:marBottom w:val="0"/>
          <w:divBdr>
            <w:top w:val="none" w:sz="0" w:space="0" w:color="auto"/>
            <w:left w:val="none" w:sz="0" w:space="0" w:color="auto"/>
            <w:bottom w:val="none" w:sz="0" w:space="0" w:color="auto"/>
            <w:right w:val="none" w:sz="0" w:space="0" w:color="auto"/>
          </w:divBdr>
        </w:div>
        <w:div w:id="1249342175">
          <w:marLeft w:val="547"/>
          <w:marRight w:val="0"/>
          <w:marTop w:val="0"/>
          <w:marBottom w:val="0"/>
          <w:divBdr>
            <w:top w:val="none" w:sz="0" w:space="0" w:color="auto"/>
            <w:left w:val="none" w:sz="0" w:space="0" w:color="auto"/>
            <w:bottom w:val="none" w:sz="0" w:space="0" w:color="auto"/>
            <w:right w:val="none" w:sz="0" w:space="0" w:color="auto"/>
          </w:divBdr>
        </w:div>
      </w:divsChild>
    </w:div>
    <w:div w:id="202329181">
      <w:bodyDiv w:val="1"/>
      <w:marLeft w:val="0"/>
      <w:marRight w:val="0"/>
      <w:marTop w:val="0"/>
      <w:marBottom w:val="0"/>
      <w:divBdr>
        <w:top w:val="none" w:sz="0" w:space="0" w:color="auto"/>
        <w:left w:val="none" w:sz="0" w:space="0" w:color="auto"/>
        <w:bottom w:val="none" w:sz="0" w:space="0" w:color="auto"/>
        <w:right w:val="none" w:sz="0" w:space="0" w:color="auto"/>
      </w:divBdr>
    </w:div>
    <w:div w:id="1474835511">
      <w:bodyDiv w:val="1"/>
      <w:marLeft w:val="0"/>
      <w:marRight w:val="0"/>
      <w:marTop w:val="0"/>
      <w:marBottom w:val="0"/>
      <w:divBdr>
        <w:top w:val="none" w:sz="0" w:space="0" w:color="auto"/>
        <w:left w:val="none" w:sz="0" w:space="0" w:color="auto"/>
        <w:bottom w:val="none" w:sz="0" w:space="0" w:color="auto"/>
        <w:right w:val="none" w:sz="0" w:space="0" w:color="auto"/>
      </w:divBdr>
      <w:divsChild>
        <w:div w:id="2113161745">
          <w:marLeft w:val="720"/>
          <w:marRight w:val="0"/>
          <w:marTop w:val="0"/>
          <w:marBottom w:val="0"/>
          <w:divBdr>
            <w:top w:val="none" w:sz="0" w:space="0" w:color="auto"/>
            <w:left w:val="none" w:sz="0" w:space="0" w:color="auto"/>
            <w:bottom w:val="none" w:sz="0" w:space="0" w:color="auto"/>
            <w:right w:val="none" w:sz="0" w:space="0" w:color="auto"/>
          </w:divBdr>
        </w:div>
        <w:div w:id="790173050">
          <w:marLeft w:val="720"/>
          <w:marRight w:val="0"/>
          <w:marTop w:val="0"/>
          <w:marBottom w:val="0"/>
          <w:divBdr>
            <w:top w:val="none" w:sz="0" w:space="0" w:color="auto"/>
            <w:left w:val="none" w:sz="0" w:space="0" w:color="auto"/>
            <w:bottom w:val="none" w:sz="0" w:space="0" w:color="auto"/>
            <w:right w:val="none" w:sz="0" w:space="0" w:color="auto"/>
          </w:divBdr>
        </w:div>
        <w:div w:id="23603976">
          <w:marLeft w:val="720"/>
          <w:marRight w:val="0"/>
          <w:marTop w:val="0"/>
          <w:marBottom w:val="0"/>
          <w:divBdr>
            <w:top w:val="none" w:sz="0" w:space="0" w:color="auto"/>
            <w:left w:val="none" w:sz="0" w:space="0" w:color="auto"/>
            <w:bottom w:val="none" w:sz="0" w:space="0" w:color="auto"/>
            <w:right w:val="none" w:sz="0" w:space="0" w:color="auto"/>
          </w:divBdr>
        </w:div>
        <w:div w:id="1316834873">
          <w:marLeft w:val="720"/>
          <w:marRight w:val="0"/>
          <w:marTop w:val="0"/>
          <w:marBottom w:val="0"/>
          <w:divBdr>
            <w:top w:val="none" w:sz="0" w:space="0" w:color="auto"/>
            <w:left w:val="none" w:sz="0" w:space="0" w:color="auto"/>
            <w:bottom w:val="none" w:sz="0" w:space="0" w:color="auto"/>
            <w:right w:val="none" w:sz="0" w:space="0" w:color="auto"/>
          </w:divBdr>
        </w:div>
        <w:div w:id="94719509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2046</Characters>
  <Application>Microsoft Office Word</Application>
  <DocSecurity>4</DocSecurity>
  <Lines>17</Lines>
  <Paragraphs>4</Paragraphs>
  <ScaleCrop>false</ScaleCrop>
  <Company>The Manila Electric Company</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Benedict G. Banag</dc:creator>
  <cp:keywords/>
  <dc:description/>
  <cp:lastModifiedBy>Lejano Iii, C. Alberto</cp:lastModifiedBy>
  <cp:revision>2</cp:revision>
  <dcterms:created xsi:type="dcterms:W3CDTF">2023-09-01T05:31:00Z</dcterms:created>
  <dcterms:modified xsi:type="dcterms:W3CDTF">2023-09-01T05:31:00Z</dcterms:modified>
</cp:coreProperties>
</file>